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C6100" w:rsidRPr="00650EFC" w:rsidRDefault="003C6100" w:rsidP="003C610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0A420D" w:rsidP="003C610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Страничка Уполномоченного по правам участников</w:t>
      </w:r>
    </w:p>
    <w:p w:rsidR="000A420D" w:rsidRPr="00650EFC" w:rsidRDefault="000A420D" w:rsidP="003C610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образовательного процесса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3C610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6100" w:rsidRPr="00650EFC" w:rsidRDefault="003C6100" w:rsidP="003C610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420D" w:rsidRPr="00650EFC" w:rsidRDefault="000A420D" w:rsidP="003C610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0EFC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В учреждениях образования введена должность  Уполномоченного по защите прав участников образовательного процесса  на общественных началах.  Основными целями и задачами Уполномоченного по защите прав участников образовательного процесса ДОУ являются: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-защита прав и законных интересов ребенка в учреждении;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-всемерное содействие восстановлению нарушенных прав    участников образовательного процесса;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-профилактика нарушений прав ребенка;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-содействие правовому просвещению участников образовательного процесса.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Уполномоченным по защите прав участников образовательного процесса ДОУ не принимаются к рассмотрению жалобы: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-по вопросам связанным с оплатой труда и поощрения членов трудового коллектива;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-на дисциплинарные взыскания;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-на организацию образовательного процесса.</w:t>
      </w:r>
    </w:p>
    <w:p w:rsidR="000A420D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05ACA" w:rsidRPr="00650EFC" w:rsidRDefault="000A420D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В своей деятельности Уполномоченный по защите прав участников образовательного процесса ДОУ руководствуется общепризнанными принципами и нормами международного права. Конвенцией ООН о правах ребенка. Конституцией РФ, федеральным и региональным законодательством, направленным на защиту прав и интересов ребенка, Уставом ДОУ и  Положением ДОУ об Уполномоченном по защите прав   участников</w:t>
      </w:r>
      <w:r w:rsidR="003C6100"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50EFC">
        <w:rPr>
          <w:rFonts w:ascii="Times New Roman" w:hAnsi="Times New Roman" w:cs="Times New Roman"/>
          <w:color w:val="1F497D" w:themeColor="text2"/>
          <w:sz w:val="28"/>
          <w:szCs w:val="28"/>
        </w:rPr>
        <w:t>образовательного процесса на общественных началах.</w:t>
      </w: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0EFC" w:rsidRPr="00650EFC" w:rsidRDefault="00650EFC" w:rsidP="00650EFC">
      <w:pPr>
        <w:rPr>
          <w:color w:val="FF0000"/>
          <w:sz w:val="28"/>
          <w:szCs w:val="28"/>
        </w:rPr>
      </w:pPr>
    </w:p>
    <w:p w:rsidR="00650EFC" w:rsidRPr="00650EFC" w:rsidRDefault="00650EFC" w:rsidP="00650EFC">
      <w:pPr>
        <w:rPr>
          <w:color w:val="FF0000"/>
          <w:sz w:val="28"/>
          <w:szCs w:val="28"/>
        </w:rPr>
      </w:pPr>
      <w:r w:rsidRPr="00650EFC">
        <w:rPr>
          <w:color w:val="FF0000"/>
          <w:sz w:val="28"/>
          <w:szCs w:val="28"/>
        </w:rPr>
        <w:t>Уполномоченный по правам ребёнка в Ярославской области.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Степанова Татьяна Александровна      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Телефон: (4852) 40-07-90.       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>40-15-02(круглосуточный номер для обращений)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 Факс: (4852) 72-62-98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 Email: yaroslavl@rfdeti.ru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Адрес: 150000, г. Ярославль, Советская пл., д. 3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Прием граждан: 1-й четверг месяца с 10.00 часов;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3-й четверг месяца с 14.00 часов.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Прием проводится по адресу: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 г. Ярославль, Советская пл.д.3, кабинет № 135-а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Запись на прием по телефону 40-07-90</w:t>
      </w:r>
    </w:p>
    <w:p w:rsidR="00650EFC" w:rsidRPr="00650EFC" w:rsidRDefault="00650EFC" w:rsidP="00650EFC">
      <w:pPr>
        <w:rPr>
          <w:sz w:val="28"/>
          <w:szCs w:val="28"/>
        </w:rPr>
      </w:pPr>
    </w:p>
    <w:p w:rsidR="00650EFC" w:rsidRPr="00650EFC" w:rsidRDefault="00650EFC" w:rsidP="00650EFC">
      <w:pPr>
        <w:rPr>
          <w:color w:val="FF0000"/>
          <w:sz w:val="28"/>
          <w:szCs w:val="28"/>
        </w:rPr>
      </w:pPr>
      <w:r w:rsidRPr="00650EFC">
        <w:rPr>
          <w:sz w:val="28"/>
          <w:szCs w:val="28"/>
        </w:rPr>
        <w:t xml:space="preserve"> </w:t>
      </w:r>
      <w:r w:rsidRPr="00650EFC">
        <w:rPr>
          <w:color w:val="FF0000"/>
          <w:sz w:val="28"/>
          <w:szCs w:val="28"/>
        </w:rPr>
        <w:t>Общественный помощник Уполномоченного по правам ребенка в Ярославской области по Тутаевскому муниципальному району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Садкова</w:t>
      </w:r>
      <w:r>
        <w:rPr>
          <w:sz w:val="28"/>
          <w:szCs w:val="28"/>
        </w:rPr>
        <w:t xml:space="preserve"> </w:t>
      </w:r>
      <w:r w:rsidRPr="00650EFC">
        <w:rPr>
          <w:sz w:val="28"/>
          <w:szCs w:val="28"/>
        </w:rPr>
        <w:t xml:space="preserve"> Валентина Федоровна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 т. 2-08-12</w:t>
      </w:r>
    </w:p>
    <w:p w:rsidR="00650EFC" w:rsidRPr="00650EFC" w:rsidRDefault="00650EFC" w:rsidP="00650EFC">
      <w:pPr>
        <w:rPr>
          <w:sz w:val="28"/>
          <w:szCs w:val="28"/>
        </w:rPr>
      </w:pPr>
    </w:p>
    <w:p w:rsidR="00650EFC" w:rsidRPr="00650EFC" w:rsidRDefault="00650EFC" w:rsidP="00650EFC">
      <w:pPr>
        <w:rPr>
          <w:color w:val="FF0000"/>
          <w:sz w:val="28"/>
          <w:szCs w:val="28"/>
        </w:rPr>
      </w:pPr>
      <w:r w:rsidRPr="00650EFC">
        <w:rPr>
          <w:color w:val="FF0000"/>
          <w:sz w:val="28"/>
          <w:szCs w:val="28"/>
        </w:rPr>
        <w:t>Уполномоченный по защите прав участников образовательного процесса МДОУ № 1 «Ленинец»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>Глебова Елена Владимировна - воспитатель</w:t>
      </w:r>
    </w:p>
    <w:p w:rsidR="00650EFC" w:rsidRPr="00650EFC" w:rsidRDefault="00650EFC" w:rsidP="00650EFC">
      <w:pPr>
        <w:rPr>
          <w:sz w:val="28"/>
          <w:szCs w:val="28"/>
        </w:rPr>
      </w:pPr>
      <w:r>
        <w:rPr>
          <w:sz w:val="28"/>
          <w:szCs w:val="28"/>
        </w:rPr>
        <w:t xml:space="preserve">  Телефон (48533)7-82</w:t>
      </w:r>
      <w:r w:rsidRPr="00650EFC">
        <w:rPr>
          <w:sz w:val="28"/>
          <w:szCs w:val="28"/>
        </w:rPr>
        <w:t>-</w:t>
      </w:r>
      <w:r>
        <w:rPr>
          <w:sz w:val="28"/>
          <w:szCs w:val="28"/>
        </w:rPr>
        <w:t>10.</w:t>
      </w:r>
    </w:p>
    <w:p w:rsidR="00650EFC" w:rsidRPr="00650EFC" w:rsidRDefault="00650EFC" w:rsidP="00650EFC">
      <w:pPr>
        <w:rPr>
          <w:sz w:val="28"/>
          <w:szCs w:val="28"/>
        </w:rPr>
      </w:pPr>
      <w:r w:rsidRPr="00650EFC">
        <w:rPr>
          <w:sz w:val="28"/>
          <w:szCs w:val="28"/>
        </w:rPr>
        <w:t xml:space="preserve"> Адрес электронной почты: Oktjabrenok </w:t>
      </w:r>
      <w:hyperlink r:id="rId4" w:history="1">
        <w:r w:rsidRPr="00650EFC">
          <w:rPr>
            <w:rStyle w:val="a4"/>
            <w:sz w:val="28"/>
            <w:szCs w:val="28"/>
          </w:rPr>
          <w:t>67@mail.ru</w:t>
        </w:r>
      </w:hyperlink>
    </w:p>
    <w:p w:rsidR="003C6100" w:rsidRPr="00650EFC" w:rsidRDefault="003C6100" w:rsidP="00655FA7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3C6100" w:rsidRPr="00650EFC" w:rsidSect="002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0A420D"/>
    <w:rsid w:val="000365EF"/>
    <w:rsid w:val="000A420D"/>
    <w:rsid w:val="00205ACA"/>
    <w:rsid w:val="003C6100"/>
    <w:rsid w:val="00650EFC"/>
    <w:rsid w:val="00655FA7"/>
    <w:rsid w:val="00A41209"/>
    <w:rsid w:val="00BB56E6"/>
    <w:rsid w:val="00C3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F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0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6</cp:revision>
  <dcterms:created xsi:type="dcterms:W3CDTF">2014-12-04T12:51:00Z</dcterms:created>
  <dcterms:modified xsi:type="dcterms:W3CDTF">2014-12-08T17:09:00Z</dcterms:modified>
</cp:coreProperties>
</file>