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shd w:val="clear" w:color="auto" w:fill="FFFFFF"/>
          <w:lang w:eastAsia="ru-RU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AA187D" w:rsidRPr="00AA187D" w:rsidRDefault="00AA187D" w:rsidP="00AA187D">
      <w:pPr>
        <w:shd w:val="clear" w:color="auto" w:fill="D4D9BB"/>
        <w:spacing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imes New Roman" w:eastAsia="Times New Roman" w:hAnsi="Times New Roman" w:cs="Times New Roman"/>
          <w:b/>
          <w:bCs/>
          <w:color w:val="2980B9"/>
          <w:sz w:val="30"/>
          <w:szCs w:val="30"/>
          <w:shd w:val="clear" w:color="auto" w:fill="FFFFFF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bookmarkStart w:id="0" w:name="_GoBack"/>
      <w:bookmarkEnd w:id="0"/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946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6558"/>
      </w:tblGrid>
      <w:tr w:rsidR="00AA187D" w:rsidRPr="00AA187D" w:rsidTr="00AA187D">
        <w:trPr>
          <w:tblCellSpacing w:w="15" w:type="dxa"/>
        </w:trPr>
        <w:tc>
          <w:tcPr>
            <w:tcW w:w="2423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999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Конструктивные особенности зданий МДОУ №2 "Октябренок" </w:t>
            </w:r>
            <w:proofErr w:type="spellStart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Тутаевского</w:t>
            </w:r>
            <w:proofErr w:type="spellEnd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 xml:space="preserve"> муниципального района (дата постройки основного здания – до 1917г.) 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      </w: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br/>
            </w:r>
            <w:proofErr w:type="spellStart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Тифлотехника</w:t>
            </w:r>
            <w:proofErr w:type="spellEnd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      </w: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br/>
      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</w:p>
        </w:tc>
      </w:tr>
      <w:tr w:rsidR="00AA187D" w:rsidRPr="00AA187D" w:rsidTr="00AA187D">
        <w:trPr>
          <w:tblCellSpacing w:w="15" w:type="dxa"/>
        </w:trPr>
        <w:tc>
          <w:tcPr>
            <w:tcW w:w="2423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2. Условия обучения инвалидов и лиц с ограниченными возможностями здоровья.</w:t>
            </w:r>
          </w:p>
        </w:tc>
        <w:tc>
          <w:tcPr>
            <w:tcW w:w="6999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br/>
              <w:t> 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детский сад занимается самостоятельно. Основой для разработки адаптированной программы является ФГОС</w:t>
            </w:r>
          </w:p>
        </w:tc>
      </w:tr>
      <w:tr w:rsidR="00AA187D" w:rsidRPr="00AA187D" w:rsidTr="00AA187D">
        <w:trPr>
          <w:tblCellSpacing w:w="15" w:type="dxa"/>
        </w:trPr>
        <w:tc>
          <w:tcPr>
            <w:tcW w:w="2423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lastRenderedPageBreak/>
              <w:t>3.Условия питания инвалидов и лиц с ограниченными возможностями здоровья.</w:t>
            </w:r>
          </w:p>
        </w:tc>
        <w:tc>
          <w:tcPr>
            <w:tcW w:w="6999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 xml:space="preserve">Оборудование и персонал пищеблока МДОУ №2 "Октябренок" </w:t>
            </w:r>
            <w:proofErr w:type="spellStart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Тутаевского</w:t>
            </w:r>
            <w:proofErr w:type="spellEnd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 xml:space="preserve"> муниципального района покрывают потребность обучающихся в горячем питании.</w:t>
            </w: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br/>
              <w:t>Создание отдельного меню для инвалидов и лиц с ОВЗ не практикуется.</w:t>
            </w:r>
          </w:p>
        </w:tc>
      </w:tr>
      <w:tr w:rsidR="00AA187D" w:rsidRPr="00AA187D" w:rsidTr="00AA187D">
        <w:trPr>
          <w:tblCellSpacing w:w="15" w:type="dxa"/>
        </w:trPr>
        <w:tc>
          <w:tcPr>
            <w:tcW w:w="2423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6999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Здания МДОУ №2 " Октябренок" </w:t>
            </w:r>
            <w:proofErr w:type="spellStart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Тутаевского</w:t>
            </w:r>
            <w:proofErr w:type="spellEnd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 xml:space="preserve"> муниципального района оснащены противопожарной звуковой сигнализацией.</w:t>
            </w: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br/>
      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функционирует ФАП. На основании заключённого договора медицинское сопровождение воспитанников детского сада осуществляет </w:t>
            </w:r>
            <w:proofErr w:type="spellStart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медецинская</w:t>
            </w:r>
            <w:proofErr w:type="spellEnd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 xml:space="preserve"> сестра детской </w:t>
            </w:r>
            <w:proofErr w:type="spellStart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поликлинники</w:t>
            </w:r>
            <w:proofErr w:type="spellEnd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 xml:space="preserve"> №2</w:t>
            </w:r>
            <w:r w:rsidRPr="00AA187D"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AA187D" w:rsidRPr="00AA187D" w:rsidTr="00AA187D">
        <w:trPr>
          <w:tblCellSpacing w:w="15" w:type="dxa"/>
        </w:trPr>
        <w:tc>
          <w:tcPr>
            <w:tcW w:w="2423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5. Доступ к информационным системам и информационн</w:t>
            </w:r>
            <w:proofErr w:type="gramStart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о-</w:t>
            </w:r>
            <w:proofErr w:type="gramEnd"/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 xml:space="preserve"> коммуникационным сетям</w:t>
            </w:r>
          </w:p>
        </w:tc>
        <w:tc>
          <w:tcPr>
            <w:tcW w:w="6999" w:type="dxa"/>
            <w:shd w:val="clear" w:color="auto" w:fill="FFFFFF"/>
            <w:vAlign w:val="center"/>
            <w:hideMark/>
          </w:tcPr>
          <w:p w:rsidR="00AA187D" w:rsidRPr="00AA187D" w:rsidRDefault="00AA187D" w:rsidP="00AA187D">
            <w:pPr>
              <w:spacing w:after="15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</w:pPr>
            <w:r w:rsidRPr="00AA187D">
              <w:rPr>
                <w:rFonts w:ascii="Tahoma" w:eastAsia="Times New Roman" w:hAnsi="Tahoma" w:cs="Tahoma"/>
                <w:b/>
                <w:bCs/>
                <w:color w:val="2B600B"/>
                <w:sz w:val="24"/>
                <w:szCs w:val="24"/>
                <w:lang w:eastAsia="ru-RU"/>
              </w:rPr>
              <w:br/>
            </w:r>
            <w:r w:rsidRPr="00AA187D">
              <w:rPr>
                <w:rFonts w:ascii="Times New Roman" w:eastAsia="Times New Roman" w:hAnsi="Times New Roman" w:cs="Times New Roman"/>
                <w:b/>
                <w:bCs/>
                <w:color w:val="2980B9"/>
                <w:sz w:val="30"/>
                <w:szCs w:val="30"/>
                <w:lang w:eastAsia="ru-RU"/>
              </w:rPr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</w:tc>
      </w:tr>
    </w:tbl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lastRenderedPageBreak/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lastRenderedPageBreak/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2B600B"/>
          <w:sz w:val="24"/>
          <w:szCs w:val="24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187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187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before="150" w:after="0" w:line="240" w:lineRule="auto"/>
        <w:ind w:left="375"/>
        <w:outlineLvl w:val="2"/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</w:pPr>
      <w:r w:rsidRPr="00AA187D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18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187D" w:rsidRPr="00AA187D" w:rsidRDefault="00AA187D" w:rsidP="00AA187D">
      <w:pPr>
        <w:shd w:val="clear" w:color="auto" w:fill="D4D9BB"/>
        <w:spacing w:before="150" w:after="150" w:line="240" w:lineRule="auto"/>
        <w:ind w:left="375" w:righ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187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         </w:t>
      </w:r>
    </w:p>
    <w:p w:rsidR="00F16878" w:rsidRDefault="00AA187D"/>
    <w:sectPr w:rsidR="00F1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7D"/>
    <w:rsid w:val="006C3F3B"/>
    <w:rsid w:val="00AA187D"/>
    <w:rsid w:val="00E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1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187D"/>
    <w:rPr>
      <w:b/>
      <w:bCs/>
    </w:rPr>
  </w:style>
  <w:style w:type="paragraph" w:styleId="a4">
    <w:name w:val="Normal (Web)"/>
    <w:basedOn w:val="a"/>
    <w:uiPriority w:val="99"/>
    <w:semiHidden/>
    <w:unhideWhenUsed/>
    <w:rsid w:val="00AA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1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187D"/>
    <w:rPr>
      <w:b/>
      <w:bCs/>
    </w:rPr>
  </w:style>
  <w:style w:type="paragraph" w:styleId="a4">
    <w:name w:val="Normal (Web)"/>
    <w:basedOn w:val="a"/>
    <w:uiPriority w:val="99"/>
    <w:semiHidden/>
    <w:unhideWhenUsed/>
    <w:rsid w:val="00AA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2017-12-11T14:50:00Z</dcterms:created>
  <dcterms:modified xsi:type="dcterms:W3CDTF">2017-12-11T14:50:00Z</dcterms:modified>
</cp:coreProperties>
</file>